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07" w:rsidRDefault="009A3E07">
      <w:pPr>
        <w:rPr>
          <w:lang w:val="nb-NO"/>
        </w:rPr>
      </w:pPr>
    </w:p>
    <w:p w:rsidR="00034265" w:rsidRPr="00622370" w:rsidRDefault="00034265" w:rsidP="00034265">
      <w:pPr>
        <w:pStyle w:val="BodyText"/>
        <w:jc w:val="center"/>
        <w:rPr>
          <w:b/>
          <w:sz w:val="24"/>
          <w:szCs w:val="24"/>
        </w:rPr>
      </w:pPr>
      <w:r w:rsidRPr="00622370">
        <w:rPr>
          <w:b/>
          <w:sz w:val="24"/>
          <w:szCs w:val="24"/>
        </w:rPr>
        <w:t xml:space="preserve">Royal Norwegian Embassy, </w:t>
      </w:r>
      <w:smartTag w:uri="urn:schemas-microsoft-com:office:smarttags" w:element="place">
        <w:smartTag w:uri="urn:schemas-microsoft-com:office:smarttags" w:element="City">
          <w:r w:rsidRPr="00622370">
            <w:rPr>
              <w:b/>
              <w:sz w:val="24"/>
              <w:szCs w:val="24"/>
            </w:rPr>
            <w:t>Kiev</w:t>
          </w:r>
        </w:smartTag>
      </w:smartTag>
    </w:p>
    <w:p w:rsidR="00034265" w:rsidRPr="00622370" w:rsidRDefault="00034265" w:rsidP="00034265">
      <w:pPr>
        <w:pStyle w:val="BodyText"/>
        <w:jc w:val="center"/>
        <w:rPr>
          <w:b/>
          <w:sz w:val="24"/>
          <w:szCs w:val="24"/>
        </w:rPr>
      </w:pPr>
      <w:r w:rsidRPr="00622370">
        <w:rPr>
          <w:b/>
          <w:sz w:val="24"/>
          <w:szCs w:val="24"/>
        </w:rPr>
        <w:t>Check list 4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To be printed</w:t>
      </w:r>
      <w:r w:rsidRPr="00762E22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</w:t>
      </w:r>
      <w:r w:rsidRPr="00762E22">
        <w:rPr>
          <w:sz w:val="24"/>
          <w:szCs w:val="24"/>
          <w:u w:val="single"/>
        </w:rPr>
        <w:t>signed and submitted together with application</w:t>
      </w:r>
    </w:p>
    <w:p w:rsidR="00034265" w:rsidRPr="00D21799" w:rsidRDefault="00034265" w:rsidP="00034265">
      <w:pPr>
        <w:pStyle w:val="BodyText"/>
        <w:jc w:val="center"/>
        <w:rPr>
          <w:b/>
          <w:sz w:val="18"/>
          <w:szCs w:val="18"/>
          <w:lang w:val="uk-UA"/>
        </w:rPr>
      </w:pPr>
      <w:r w:rsidRPr="00D21799">
        <w:rPr>
          <w:sz w:val="18"/>
          <w:szCs w:val="18"/>
          <w:lang w:val="en-US" w:eastAsia="nb-NO"/>
        </w:rPr>
        <w:t xml:space="preserve">Ukrainian version of the Check list </w:t>
      </w:r>
      <w:r w:rsidRPr="00D21799">
        <w:rPr>
          <w:sz w:val="18"/>
          <w:szCs w:val="18"/>
          <w:lang w:val="uk-UA" w:eastAsia="nb-NO"/>
        </w:rPr>
        <w:t>4</w:t>
      </w:r>
      <w:r w:rsidRPr="00D21799">
        <w:rPr>
          <w:sz w:val="18"/>
          <w:szCs w:val="18"/>
          <w:lang w:val="en-US" w:eastAsia="nb-NO"/>
        </w:rPr>
        <w:t xml:space="preserve"> can be found on </w:t>
      </w:r>
      <w:hyperlink r:id="rId5" w:history="1">
        <w:r w:rsidRPr="00D21799">
          <w:rPr>
            <w:color w:val="0000FF"/>
            <w:sz w:val="18"/>
            <w:szCs w:val="18"/>
            <w:u w:val="single"/>
            <w:lang w:val="en-US" w:eastAsia="nb-NO"/>
          </w:rPr>
          <w:t>http://www.norway.com.ua/Embassy/VISAS-AND-PERMITS/Visas_Ukrainian/ty</w:t>
        </w:r>
        <w:r w:rsidRPr="00D21799">
          <w:rPr>
            <w:color w:val="0000FF"/>
            <w:sz w:val="18"/>
            <w:szCs w:val="18"/>
            <w:u w:val="single"/>
            <w:lang w:val="en-US" w:eastAsia="nb-NO"/>
          </w:rPr>
          <w:t>p</w:t>
        </w:r>
        <w:r w:rsidRPr="00D21799">
          <w:rPr>
            <w:color w:val="0000FF"/>
            <w:sz w:val="18"/>
            <w:szCs w:val="18"/>
            <w:u w:val="single"/>
            <w:lang w:val="en-US" w:eastAsia="nb-NO"/>
          </w:rPr>
          <w:t>es/</w:t>
        </w:r>
      </w:hyperlink>
    </w:p>
    <w:p w:rsidR="00034265" w:rsidRPr="00622370" w:rsidRDefault="00034265" w:rsidP="00034265">
      <w:pPr>
        <w:pStyle w:val="BodyText"/>
        <w:jc w:val="center"/>
        <w:rPr>
          <w:b/>
        </w:rPr>
      </w:pPr>
      <w:r w:rsidRPr="00622370">
        <w:rPr>
          <w:b/>
        </w:rPr>
        <w:t>ENTRY VISA FOR SPOUSE</w:t>
      </w:r>
    </w:p>
    <w:p w:rsidR="00034265" w:rsidRDefault="00034265" w:rsidP="00034265">
      <w:pPr>
        <w:jc w:val="both"/>
        <w:rPr>
          <w:color w:val="000000"/>
        </w:rPr>
      </w:pPr>
      <w:r w:rsidRPr="00D21799">
        <w:t xml:space="preserve">Ukrainian citizens married to Norwegians may apply for entry visa to </w:t>
      </w:r>
      <w:smartTag w:uri="urn:schemas-microsoft-com:office:smarttags" w:element="country-region">
        <w:r w:rsidRPr="00D21799">
          <w:t>Norway</w:t>
        </w:r>
      </w:smartTag>
      <w:r w:rsidRPr="00D21799">
        <w:t xml:space="preserve"> with the purpose of applying for residence permit in </w:t>
      </w:r>
      <w:smartTag w:uri="urn:schemas-microsoft-com:office:smarttags" w:element="country-region">
        <w:smartTag w:uri="urn:schemas-microsoft-com:office:smarttags" w:element="place">
          <w:r w:rsidRPr="00D21799">
            <w:t>Norway</w:t>
          </w:r>
        </w:smartTag>
      </w:smartTag>
      <w:r w:rsidRPr="00D21799">
        <w:t xml:space="preserve">. Processing time is </w:t>
      </w:r>
      <w:r w:rsidR="008546B5">
        <w:t xml:space="preserve">normally </w:t>
      </w:r>
      <w:r w:rsidRPr="00D21799">
        <w:t>4-four-weeks. The visa ensures valid stay for a period of seven days, during which application for a residence permit has to be submitted to the local police office</w:t>
      </w:r>
      <w:r w:rsidR="008546B5">
        <w:t xml:space="preserve"> in Norway</w:t>
      </w:r>
      <w:r w:rsidRPr="00D21799">
        <w:t xml:space="preserve">. The applicant may stay in </w:t>
      </w:r>
      <w:smartTag w:uri="urn:schemas-microsoft-com:office:smarttags" w:element="country-region">
        <w:smartTag w:uri="urn:schemas-microsoft-com:office:smarttags" w:element="place">
          <w:r w:rsidRPr="00D21799">
            <w:t>Norway</w:t>
          </w:r>
        </w:smartTag>
      </w:smartTag>
      <w:r w:rsidRPr="00D21799">
        <w:t xml:space="preserve"> while the application for residence permit is under consideration. Be advised that EEA nationals working in </w:t>
      </w:r>
      <w:smartTag w:uri="urn:schemas-microsoft-com:office:smarttags" w:element="country-region">
        <w:r w:rsidRPr="00D21799">
          <w:t>Norway</w:t>
        </w:r>
      </w:smartTag>
      <w:r w:rsidRPr="00D21799">
        <w:t xml:space="preserve"> or other permanent residents of </w:t>
      </w:r>
      <w:smartTag w:uri="urn:schemas-microsoft-com:office:smarttags" w:element="country-region">
        <w:r w:rsidRPr="00D21799">
          <w:t>Norway</w:t>
        </w:r>
      </w:smartTag>
      <w:r w:rsidRPr="00D21799">
        <w:t xml:space="preserve">, who have been residing in </w:t>
      </w:r>
      <w:smartTag w:uri="urn:schemas-microsoft-com:office:smarttags" w:element="country-region">
        <w:r w:rsidRPr="00D21799">
          <w:t>Norway</w:t>
        </w:r>
      </w:smartTag>
      <w:r w:rsidRPr="00D21799">
        <w:t xml:space="preserve"> for 3-three-years and married to the applicant for at least 3-three-years, can apply for entry visa to </w:t>
      </w:r>
      <w:smartTag w:uri="urn:schemas-microsoft-com:office:smarttags" w:element="country-region">
        <w:r w:rsidRPr="00D21799">
          <w:t>Norway</w:t>
        </w:r>
      </w:smartTag>
      <w:r w:rsidRPr="00D21799">
        <w:t xml:space="preserve"> with the purpose of applying for residence permit in </w:t>
      </w:r>
      <w:smartTag w:uri="urn:schemas-microsoft-com:office:smarttags" w:element="country-region">
        <w:smartTag w:uri="urn:schemas-microsoft-com:office:smarttags" w:element="place">
          <w:r w:rsidRPr="00D21799">
            <w:t>Norway</w:t>
          </w:r>
        </w:smartTag>
      </w:smartTag>
      <w:r w:rsidRPr="00D21799">
        <w:t>. F</w:t>
      </w:r>
      <w:r w:rsidR="00BE1B41">
        <w:t xml:space="preserve">or complete regulations see </w:t>
      </w:r>
      <w:hyperlink r:id="rId6" w:history="1">
        <w:r w:rsidRPr="00BE1B41">
          <w:rPr>
            <w:rStyle w:val="Hyperlink"/>
          </w:rPr>
          <w:t xml:space="preserve">RS </w:t>
        </w:r>
        <w:r w:rsidR="008546B5" w:rsidRPr="00BE1B41">
          <w:rPr>
            <w:rStyle w:val="Hyperlink"/>
          </w:rPr>
          <w:t>201</w:t>
        </w:r>
        <w:r w:rsidR="008546B5" w:rsidRPr="00BE1B41">
          <w:rPr>
            <w:rStyle w:val="Hyperlink"/>
          </w:rPr>
          <w:t>0</w:t>
        </w:r>
        <w:r w:rsidR="008546B5" w:rsidRPr="00BE1B41">
          <w:rPr>
            <w:rStyle w:val="Hyperlink"/>
          </w:rPr>
          <w:t>-</w:t>
        </w:r>
        <w:r w:rsidR="008546B5" w:rsidRPr="00BE1B41">
          <w:rPr>
            <w:rStyle w:val="Hyperlink"/>
          </w:rPr>
          <w:t>0</w:t>
        </w:r>
        <w:r w:rsidR="008546B5" w:rsidRPr="00BE1B41">
          <w:rPr>
            <w:rStyle w:val="Hyperlink"/>
          </w:rPr>
          <w:t>03</w:t>
        </w:r>
      </w:hyperlink>
      <w:r w:rsidR="00BE1B41">
        <w:t xml:space="preserve"> and </w:t>
      </w:r>
      <w:hyperlink r:id="rId7" w:history="1">
        <w:r w:rsidRPr="00D21799">
          <w:rPr>
            <w:rStyle w:val="Hyperlink"/>
          </w:rPr>
          <w:t>www.udi.no</w:t>
        </w:r>
      </w:hyperlink>
      <w:r w:rsidRPr="00D21799">
        <w:t xml:space="preserve">. This type of visa does not apply for </w:t>
      </w:r>
      <w:r w:rsidRPr="00D21799">
        <w:rPr>
          <w:color w:val="000000"/>
        </w:rPr>
        <w:t>children from previous marriages but only for common children.</w:t>
      </w:r>
    </w:p>
    <w:p w:rsidR="00426015" w:rsidRPr="00D21799" w:rsidRDefault="00426015" w:rsidP="00034265">
      <w:pPr>
        <w:jc w:val="both"/>
        <w:rPr>
          <w:color w:val="000000"/>
        </w:rPr>
      </w:pPr>
    </w:p>
    <w:p w:rsidR="00034265" w:rsidRDefault="00034265" w:rsidP="00034265">
      <w:pPr>
        <w:rPr>
          <w:color w:val="000000"/>
          <w:lang w:val="en-GB"/>
        </w:rPr>
      </w:pPr>
      <w:r w:rsidRPr="00D21799">
        <w:rPr>
          <w:color w:val="000000"/>
        </w:rPr>
        <w:t xml:space="preserve">Supporting documentation must be submitted together with the application, by the applicant </w:t>
      </w:r>
      <w:r w:rsidRPr="00D21799">
        <w:rPr>
          <w:b/>
          <w:bCs/>
          <w:color w:val="000000"/>
          <w:u w:val="single"/>
        </w:rPr>
        <w:t>personally</w:t>
      </w:r>
      <w:r w:rsidRPr="00D21799">
        <w:rPr>
          <w:color w:val="000000"/>
        </w:rPr>
        <w:t xml:space="preserve">. The application will be processed based on the set of the documents </w:t>
      </w:r>
      <w:r w:rsidR="00426015" w:rsidRPr="00D21799">
        <w:rPr>
          <w:color w:val="000000"/>
        </w:rPr>
        <w:t>submitted;</w:t>
      </w:r>
      <w:r w:rsidRPr="00D21799">
        <w:rPr>
          <w:color w:val="000000"/>
          <w:lang w:val="en-GB"/>
        </w:rPr>
        <w:t xml:space="preserve"> absence of required documents may lead to rejection. </w:t>
      </w:r>
    </w:p>
    <w:p w:rsidR="00034265" w:rsidRDefault="00034265" w:rsidP="00034265">
      <w:pPr>
        <w:jc w:val="center"/>
        <w:rPr>
          <w:b/>
          <w:bCs/>
          <w:sz w:val="22"/>
          <w:szCs w:val="22"/>
          <w:lang w:val="uk-UA"/>
        </w:rPr>
      </w:pPr>
    </w:p>
    <w:p w:rsidR="00034265" w:rsidRPr="00D21799" w:rsidRDefault="00034265" w:rsidP="00034265">
      <w:pPr>
        <w:jc w:val="center"/>
        <w:rPr>
          <w:b/>
          <w:bCs/>
          <w:sz w:val="24"/>
          <w:szCs w:val="24"/>
        </w:rPr>
      </w:pPr>
      <w:r w:rsidRPr="00D21799">
        <w:rPr>
          <w:b/>
          <w:bCs/>
          <w:sz w:val="24"/>
          <w:szCs w:val="24"/>
        </w:rPr>
        <w:t>The following documentation is required:</w:t>
      </w:r>
    </w:p>
    <w:p w:rsidR="00034265" w:rsidRPr="00D21799" w:rsidRDefault="00034265" w:rsidP="00034265">
      <w:pPr>
        <w:pStyle w:val="Header"/>
        <w:tabs>
          <w:tab w:val="clear" w:pos="4536"/>
          <w:tab w:val="clear" w:pos="9072"/>
        </w:tabs>
        <w:rPr>
          <w:i/>
        </w:rPr>
      </w:pPr>
      <w:r w:rsidRPr="00D21799">
        <w:rPr>
          <w:i/>
        </w:rPr>
        <w:t xml:space="preserve">Please tick </w:t>
      </w:r>
      <w:proofErr w:type="gramStart"/>
      <w:r w:rsidRPr="00D21799">
        <w:rPr>
          <w:i/>
        </w:rPr>
        <w:t>off  (</w:t>
      </w:r>
      <w:proofErr w:type="gramEnd"/>
      <w:r w:rsidRPr="00D21799">
        <w:rPr>
          <w:b/>
          <w:bCs/>
          <w:i/>
        </w:rPr>
        <w:t>√</w:t>
      </w:r>
      <w:r w:rsidRPr="00D21799">
        <w:rPr>
          <w:i/>
        </w:rPr>
        <w:t>)  and sign below  to confirm which documents you have submitted</w:t>
      </w:r>
    </w:p>
    <w:p w:rsidR="00BE1B41" w:rsidRPr="00D24BFF" w:rsidRDefault="00034265" w:rsidP="0003426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D24BFF">
        <w:rPr>
          <w:b/>
          <w:bCs/>
          <w:sz w:val="22"/>
          <w:szCs w:val="22"/>
        </w:rPr>
        <w:t xml:space="preserve">1. </w:t>
      </w:r>
      <w:r w:rsidR="00BE1B41" w:rsidRPr="00D24BFF">
        <w:rPr>
          <w:b/>
          <w:bCs/>
          <w:sz w:val="22"/>
          <w:szCs w:val="22"/>
        </w:rPr>
        <w:t xml:space="preserve">Cover letter </w:t>
      </w:r>
      <w:r w:rsidR="00BE1B41" w:rsidRPr="00D24BFF">
        <w:rPr>
          <w:bCs/>
          <w:sz w:val="22"/>
          <w:szCs w:val="22"/>
        </w:rPr>
        <w:t xml:space="preserve">you received as confirmation on your e-mail after you registered your application and booked time for submitting documents at </w:t>
      </w:r>
      <w:hyperlink r:id="rId8" w:history="1">
        <w:r w:rsidR="00BE1B41" w:rsidRPr="00D24BFF">
          <w:rPr>
            <w:rStyle w:val="Hyperlink"/>
            <w:bCs/>
            <w:sz w:val="22"/>
            <w:szCs w:val="22"/>
          </w:rPr>
          <w:t>Application Portal</w:t>
        </w:r>
      </w:hyperlink>
      <w:r w:rsidR="00BE1B41" w:rsidRPr="00D24BFF">
        <w:rPr>
          <w:bCs/>
          <w:sz w:val="22"/>
          <w:szCs w:val="22"/>
        </w:rPr>
        <w:t xml:space="preserve"> </w:t>
      </w:r>
    </w:p>
    <w:p w:rsidR="00034265" w:rsidRPr="00D21799" w:rsidRDefault="00BE1B41" w:rsidP="00034265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034265" w:rsidRPr="00D21799">
        <w:rPr>
          <w:b/>
          <w:bCs/>
          <w:sz w:val="22"/>
          <w:szCs w:val="22"/>
        </w:rPr>
        <w:t xml:space="preserve">assport photo </w:t>
      </w:r>
      <w:r w:rsidR="00034265" w:rsidRPr="00D21799">
        <w:rPr>
          <w:sz w:val="22"/>
          <w:szCs w:val="22"/>
        </w:rPr>
        <w:t xml:space="preserve">not older than three months. </w:t>
      </w:r>
    </w:p>
    <w:p w:rsidR="00034265" w:rsidRPr="00D21799" w:rsidRDefault="00034265" w:rsidP="0003426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D21799">
        <w:rPr>
          <w:b/>
          <w:bCs/>
          <w:sz w:val="22"/>
          <w:szCs w:val="22"/>
        </w:rPr>
        <w:t xml:space="preserve">2. Passport with copies </w:t>
      </w:r>
      <w:r w:rsidRPr="00D21799">
        <w:rPr>
          <w:sz w:val="22"/>
          <w:szCs w:val="22"/>
        </w:rPr>
        <w:t>of</w:t>
      </w:r>
      <w:r w:rsidRPr="00D21799">
        <w:rPr>
          <w:b/>
          <w:bCs/>
          <w:sz w:val="22"/>
          <w:szCs w:val="22"/>
        </w:rPr>
        <w:t xml:space="preserve"> </w:t>
      </w:r>
      <w:r w:rsidRPr="00D21799">
        <w:rPr>
          <w:sz w:val="22"/>
          <w:szCs w:val="22"/>
        </w:rPr>
        <w:t xml:space="preserve">relevant pages (place and date of issue, expire date, previous visas </w:t>
      </w:r>
      <w:proofErr w:type="gramStart"/>
      <w:r w:rsidRPr="00D21799">
        <w:rPr>
          <w:sz w:val="22"/>
          <w:szCs w:val="22"/>
        </w:rPr>
        <w:t>( copy</w:t>
      </w:r>
      <w:proofErr w:type="gramEnd"/>
      <w:r w:rsidRPr="00D21799">
        <w:rPr>
          <w:sz w:val="22"/>
          <w:szCs w:val="22"/>
        </w:rPr>
        <w:t xml:space="preserve"> of previous passport if any), all pages with stamps. Please be aware that there should be at leas two free pages marked “</w:t>
      </w:r>
      <w:r w:rsidRPr="00D21799">
        <w:rPr>
          <w:sz w:val="22"/>
          <w:szCs w:val="22"/>
          <w:lang w:val="uk-UA"/>
        </w:rPr>
        <w:t>ВІЗИ</w:t>
      </w:r>
      <w:r w:rsidRPr="00D21799">
        <w:rPr>
          <w:sz w:val="22"/>
          <w:szCs w:val="22"/>
        </w:rPr>
        <w:t>/VISAS”.</w:t>
      </w:r>
    </w:p>
    <w:p w:rsidR="00034265" w:rsidRPr="00501511" w:rsidRDefault="00034265" w:rsidP="00034265">
      <w:pPr>
        <w:numPr>
          <w:ilvl w:val="0"/>
          <w:numId w:val="1"/>
        </w:numPr>
        <w:spacing w:after="120"/>
        <w:rPr>
          <w:color w:val="000000"/>
          <w:sz w:val="22"/>
          <w:szCs w:val="22"/>
        </w:rPr>
      </w:pPr>
      <w:r w:rsidRPr="00501511">
        <w:rPr>
          <w:b/>
          <w:bCs/>
          <w:color w:val="000000"/>
          <w:sz w:val="22"/>
          <w:szCs w:val="22"/>
        </w:rPr>
        <w:t xml:space="preserve">3.  </w:t>
      </w:r>
      <w:r w:rsidRPr="00501511">
        <w:rPr>
          <w:b/>
          <w:bCs/>
          <w:color w:val="000000"/>
          <w:sz w:val="22"/>
          <w:szCs w:val="22"/>
          <w:lang w:val="en-US"/>
        </w:rPr>
        <w:t>One copy of</w:t>
      </w:r>
      <w:r w:rsidRPr="00501511">
        <w:rPr>
          <w:color w:val="000000"/>
          <w:sz w:val="22"/>
          <w:szCs w:val="22"/>
          <w:lang w:val="en-US"/>
        </w:rPr>
        <w:t xml:space="preserve"> </w:t>
      </w:r>
      <w:r w:rsidRPr="00501511">
        <w:rPr>
          <w:b/>
          <w:bCs/>
          <w:color w:val="000000"/>
          <w:sz w:val="22"/>
          <w:szCs w:val="22"/>
          <w:lang w:val="en-US"/>
        </w:rPr>
        <w:t>all</w:t>
      </w:r>
      <w:r w:rsidRPr="00501511">
        <w:rPr>
          <w:b/>
          <w:bCs/>
          <w:color w:val="000000"/>
          <w:sz w:val="22"/>
          <w:szCs w:val="22"/>
          <w:lang w:val="uk-UA"/>
        </w:rPr>
        <w:t xml:space="preserve"> 16</w:t>
      </w:r>
      <w:r w:rsidRPr="00501511">
        <w:rPr>
          <w:color w:val="000000"/>
          <w:sz w:val="22"/>
          <w:szCs w:val="22"/>
          <w:lang w:val="en-US"/>
        </w:rPr>
        <w:t xml:space="preserve"> </w:t>
      </w:r>
      <w:r w:rsidRPr="00501511">
        <w:rPr>
          <w:b/>
          <w:bCs/>
          <w:color w:val="000000"/>
          <w:sz w:val="22"/>
          <w:szCs w:val="22"/>
          <w:lang w:val="en-US"/>
        </w:rPr>
        <w:t xml:space="preserve">pages of the domestic passport </w:t>
      </w:r>
      <w:r w:rsidRPr="00501511">
        <w:rPr>
          <w:bCs/>
          <w:color w:val="000000"/>
          <w:sz w:val="22"/>
          <w:szCs w:val="22"/>
          <w:lang w:val="en-US"/>
        </w:rPr>
        <w:t>for Ukrainian citizens and for Moldavian national identification card applies</w:t>
      </w:r>
      <w:r w:rsidRPr="00501511">
        <w:rPr>
          <w:bCs/>
          <w:color w:val="000000"/>
          <w:sz w:val="22"/>
          <w:szCs w:val="22"/>
          <w:lang w:val="uk-UA"/>
        </w:rPr>
        <w:t>+</w:t>
      </w:r>
      <w:r w:rsidRPr="00BE1B41">
        <w:rPr>
          <w:bCs/>
          <w:color w:val="000000"/>
          <w:sz w:val="22"/>
          <w:szCs w:val="22"/>
          <w:lang w:val="uk-UA"/>
        </w:rPr>
        <w:t>1</w:t>
      </w:r>
      <w:r w:rsidR="00BE1B41" w:rsidRPr="00BE1B41">
        <w:rPr>
          <w:bCs/>
          <w:color w:val="000000"/>
          <w:sz w:val="22"/>
          <w:szCs w:val="22"/>
          <w:lang w:val="en-US"/>
        </w:rPr>
        <w:t xml:space="preserve"> </w:t>
      </w:r>
      <w:r w:rsidRPr="00BE1B41">
        <w:rPr>
          <w:bCs/>
          <w:color w:val="000000"/>
          <w:sz w:val="22"/>
          <w:szCs w:val="22"/>
          <w:lang w:val="en-US"/>
        </w:rPr>
        <w:t>copy</w:t>
      </w:r>
    </w:p>
    <w:p w:rsidR="00034265" w:rsidRPr="00D21799" w:rsidRDefault="00034265" w:rsidP="00034265">
      <w:pPr>
        <w:numPr>
          <w:ilvl w:val="0"/>
          <w:numId w:val="1"/>
        </w:numPr>
        <w:spacing w:after="120"/>
        <w:rPr>
          <w:b/>
          <w:sz w:val="22"/>
          <w:szCs w:val="22"/>
        </w:rPr>
      </w:pPr>
      <w:r w:rsidRPr="00D21799">
        <w:rPr>
          <w:b/>
          <w:bCs/>
          <w:sz w:val="22"/>
          <w:szCs w:val="22"/>
        </w:rPr>
        <w:t>4. Compulsory travel medical insurance + Copy of 1</w:t>
      </w:r>
      <w:r w:rsidRPr="00D21799">
        <w:rPr>
          <w:b/>
          <w:bCs/>
          <w:sz w:val="22"/>
          <w:szCs w:val="22"/>
          <w:vertAlign w:val="superscript"/>
        </w:rPr>
        <w:t>st</w:t>
      </w:r>
      <w:r w:rsidRPr="00D21799">
        <w:rPr>
          <w:b/>
          <w:bCs/>
          <w:sz w:val="22"/>
          <w:szCs w:val="22"/>
        </w:rPr>
        <w:t xml:space="preserve"> page </w:t>
      </w:r>
      <w:r w:rsidRPr="00D21799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Pr="00D21799">
        <w:rPr>
          <w:sz w:val="22"/>
          <w:szCs w:val="22"/>
        </w:rPr>
        <w:t xml:space="preserve">ee </w:t>
      </w:r>
      <w:hyperlink r:id="rId9" w:history="1">
        <w:r w:rsidRPr="00D21799">
          <w:rPr>
            <w:rStyle w:val="Hyperlink"/>
            <w:sz w:val="22"/>
            <w:szCs w:val="22"/>
          </w:rPr>
          <w:t>further information on insurance</w:t>
        </w:r>
      </w:hyperlink>
      <w:r w:rsidRPr="00D21799">
        <w:rPr>
          <w:sz w:val="22"/>
          <w:szCs w:val="22"/>
        </w:rPr>
        <w:t>)</w:t>
      </w:r>
    </w:p>
    <w:p w:rsidR="00034265" w:rsidRPr="00D21799" w:rsidRDefault="00034265" w:rsidP="00034265">
      <w:pPr>
        <w:numPr>
          <w:ilvl w:val="0"/>
          <w:numId w:val="1"/>
        </w:numPr>
        <w:tabs>
          <w:tab w:val="clear" w:pos="720"/>
          <w:tab w:val="num" w:pos="780"/>
          <w:tab w:val="num" w:pos="1425"/>
        </w:tabs>
        <w:spacing w:after="120"/>
        <w:rPr>
          <w:b/>
          <w:bCs/>
          <w:sz w:val="22"/>
          <w:szCs w:val="22"/>
        </w:rPr>
      </w:pPr>
      <w:r w:rsidRPr="00D21799">
        <w:rPr>
          <w:b/>
          <w:bCs/>
          <w:sz w:val="22"/>
          <w:szCs w:val="22"/>
        </w:rPr>
        <w:t xml:space="preserve">5.Documentation </w:t>
      </w:r>
      <w:r w:rsidRPr="00D21799">
        <w:rPr>
          <w:b/>
          <w:sz w:val="22"/>
          <w:szCs w:val="22"/>
        </w:rPr>
        <w:t>from the</w:t>
      </w:r>
      <w:r w:rsidRPr="00D21799">
        <w:rPr>
          <w:b/>
          <w:bCs/>
          <w:sz w:val="22"/>
          <w:szCs w:val="22"/>
        </w:rPr>
        <w:t xml:space="preserve"> applicant </w:t>
      </w:r>
      <w:r w:rsidRPr="00D21799">
        <w:rPr>
          <w:b/>
          <w:sz w:val="22"/>
          <w:szCs w:val="22"/>
        </w:rPr>
        <w:t xml:space="preserve">presented to the Embassy </w:t>
      </w:r>
    </w:p>
    <w:p w:rsidR="00034265" w:rsidRPr="008673CD" w:rsidRDefault="00034265" w:rsidP="00034265">
      <w:pPr>
        <w:pStyle w:val="ListParagraph"/>
        <w:spacing w:after="120"/>
        <w:rPr>
          <w:sz w:val="22"/>
          <w:szCs w:val="22"/>
        </w:rPr>
      </w:pPr>
      <w:r w:rsidRPr="008673CD">
        <w:rPr>
          <w:bCs/>
          <w:sz w:val="22"/>
          <w:szCs w:val="22"/>
        </w:rPr>
        <w:t xml:space="preserve"> Original documents to be equipped with an </w:t>
      </w:r>
      <w:r w:rsidRPr="008673CD">
        <w:rPr>
          <w:bCs/>
          <w:sz w:val="22"/>
          <w:szCs w:val="22"/>
          <w:u w:val="single"/>
        </w:rPr>
        <w:t>Apostille</w:t>
      </w:r>
      <w:r w:rsidRPr="008673CD">
        <w:rPr>
          <w:bCs/>
          <w:sz w:val="22"/>
          <w:szCs w:val="22"/>
        </w:rPr>
        <w:t xml:space="preserve"> and officially </w:t>
      </w:r>
      <w:r w:rsidRPr="008673CD">
        <w:rPr>
          <w:bCs/>
          <w:sz w:val="22"/>
          <w:szCs w:val="22"/>
          <w:lang w:val="en-US"/>
        </w:rPr>
        <w:t>translated into English:</w:t>
      </w:r>
    </w:p>
    <w:p w:rsidR="00034265" w:rsidRPr="008673CD" w:rsidRDefault="00034265" w:rsidP="00034265">
      <w:pPr>
        <w:numPr>
          <w:ilvl w:val="0"/>
          <w:numId w:val="1"/>
        </w:numPr>
        <w:tabs>
          <w:tab w:val="clear" w:pos="720"/>
          <w:tab w:val="num" w:pos="1425"/>
        </w:tabs>
        <w:spacing w:after="120"/>
        <w:ind w:left="1425"/>
        <w:rPr>
          <w:sz w:val="22"/>
          <w:szCs w:val="22"/>
        </w:rPr>
      </w:pPr>
      <w:r w:rsidRPr="00D21799">
        <w:rPr>
          <w:sz w:val="22"/>
          <w:szCs w:val="22"/>
        </w:rPr>
        <w:t>5a. Translation of</w:t>
      </w:r>
      <w:r w:rsidRPr="00D21799">
        <w:rPr>
          <w:b/>
          <w:bCs/>
          <w:sz w:val="22"/>
          <w:szCs w:val="22"/>
        </w:rPr>
        <w:t xml:space="preserve"> </w:t>
      </w:r>
      <w:r w:rsidRPr="008673CD">
        <w:rPr>
          <w:bCs/>
          <w:sz w:val="22"/>
          <w:szCs w:val="22"/>
        </w:rPr>
        <w:t>Marriage Certificate</w:t>
      </w:r>
      <w:r w:rsidRPr="008673CD">
        <w:rPr>
          <w:i/>
          <w:iCs/>
          <w:sz w:val="22"/>
          <w:szCs w:val="22"/>
        </w:rPr>
        <w:t xml:space="preserve"> </w:t>
      </w:r>
      <w:r w:rsidR="00BE1B41">
        <w:rPr>
          <w:sz w:val="22"/>
          <w:szCs w:val="22"/>
        </w:rPr>
        <w:t>+ 1</w:t>
      </w:r>
      <w:r w:rsidRPr="008673CD">
        <w:rPr>
          <w:sz w:val="22"/>
          <w:szCs w:val="22"/>
        </w:rPr>
        <w:t>copy</w:t>
      </w:r>
    </w:p>
    <w:p w:rsidR="00034265" w:rsidRPr="00D21799" w:rsidRDefault="00034265" w:rsidP="00034265">
      <w:pPr>
        <w:numPr>
          <w:ilvl w:val="0"/>
          <w:numId w:val="1"/>
        </w:numPr>
        <w:tabs>
          <w:tab w:val="clear" w:pos="720"/>
          <w:tab w:val="num" w:pos="1425"/>
        </w:tabs>
        <w:spacing w:after="120"/>
        <w:ind w:left="1425"/>
        <w:rPr>
          <w:sz w:val="22"/>
          <w:szCs w:val="22"/>
        </w:rPr>
      </w:pPr>
      <w:r w:rsidRPr="008673CD">
        <w:rPr>
          <w:sz w:val="22"/>
          <w:szCs w:val="22"/>
        </w:rPr>
        <w:t xml:space="preserve">5b. Translation of </w:t>
      </w:r>
      <w:r w:rsidRPr="008673CD">
        <w:rPr>
          <w:bCs/>
          <w:sz w:val="22"/>
          <w:szCs w:val="22"/>
        </w:rPr>
        <w:t>Birth certificate</w:t>
      </w:r>
      <w:r w:rsidRPr="00D21799">
        <w:rPr>
          <w:b/>
          <w:bCs/>
          <w:sz w:val="22"/>
          <w:szCs w:val="22"/>
        </w:rPr>
        <w:t xml:space="preserve"> </w:t>
      </w:r>
      <w:r w:rsidR="00BE1B41">
        <w:rPr>
          <w:sz w:val="22"/>
          <w:szCs w:val="22"/>
        </w:rPr>
        <w:t>+ 1</w:t>
      </w:r>
      <w:r w:rsidRPr="00D21799">
        <w:rPr>
          <w:sz w:val="22"/>
          <w:szCs w:val="22"/>
        </w:rPr>
        <w:t>copy</w:t>
      </w:r>
    </w:p>
    <w:p w:rsidR="00034265" w:rsidRPr="00D21799" w:rsidRDefault="00034265" w:rsidP="00034265">
      <w:pPr>
        <w:numPr>
          <w:ilvl w:val="0"/>
          <w:numId w:val="1"/>
        </w:numPr>
        <w:tabs>
          <w:tab w:val="clear" w:pos="720"/>
          <w:tab w:val="num" w:pos="1425"/>
        </w:tabs>
        <w:spacing w:after="120"/>
        <w:ind w:left="1425"/>
        <w:rPr>
          <w:sz w:val="22"/>
          <w:szCs w:val="22"/>
        </w:rPr>
      </w:pPr>
      <w:r w:rsidRPr="00D21799">
        <w:rPr>
          <w:sz w:val="22"/>
          <w:szCs w:val="22"/>
        </w:rPr>
        <w:t xml:space="preserve">5c. Translation of document proving </w:t>
      </w:r>
      <w:r w:rsidRPr="00D21799">
        <w:rPr>
          <w:sz w:val="22"/>
          <w:szCs w:val="22"/>
          <w:lang w:val="en-US"/>
        </w:rPr>
        <w:t>dissolvent</w:t>
      </w:r>
      <w:r w:rsidRPr="00D21799">
        <w:rPr>
          <w:sz w:val="22"/>
          <w:szCs w:val="22"/>
        </w:rPr>
        <w:t xml:space="preserve"> of </w:t>
      </w:r>
      <w:r w:rsidRPr="008673CD">
        <w:rPr>
          <w:bCs/>
          <w:sz w:val="22"/>
          <w:szCs w:val="22"/>
        </w:rPr>
        <w:t>previous marriage</w:t>
      </w:r>
      <w:r w:rsidRPr="00D21799">
        <w:rPr>
          <w:b/>
          <w:bCs/>
          <w:sz w:val="22"/>
          <w:szCs w:val="22"/>
        </w:rPr>
        <w:t xml:space="preserve"> </w:t>
      </w:r>
      <w:r w:rsidRPr="00D21799">
        <w:rPr>
          <w:sz w:val="22"/>
          <w:szCs w:val="22"/>
        </w:rPr>
        <w:t>(if any)</w:t>
      </w:r>
      <w:r w:rsidRPr="00D21799">
        <w:rPr>
          <w:i/>
          <w:iCs/>
          <w:sz w:val="22"/>
          <w:szCs w:val="22"/>
        </w:rPr>
        <w:t xml:space="preserve"> + </w:t>
      </w:r>
      <w:r w:rsidR="00BE1B41">
        <w:rPr>
          <w:sz w:val="22"/>
          <w:szCs w:val="22"/>
        </w:rPr>
        <w:t>1</w:t>
      </w:r>
      <w:r w:rsidRPr="00D21799">
        <w:rPr>
          <w:sz w:val="22"/>
          <w:szCs w:val="22"/>
        </w:rPr>
        <w:t>copy</w:t>
      </w:r>
    </w:p>
    <w:p w:rsidR="00034265" w:rsidRPr="00501511" w:rsidRDefault="00034265" w:rsidP="00034265">
      <w:pPr>
        <w:spacing w:after="120"/>
        <w:ind w:left="705" w:hanging="705"/>
        <w:rPr>
          <w:b/>
          <w:bCs/>
          <w:sz w:val="22"/>
          <w:szCs w:val="22"/>
        </w:rPr>
      </w:pPr>
      <w:r w:rsidRPr="00D21799">
        <w:rPr>
          <w:b/>
          <w:bCs/>
          <w:sz w:val="22"/>
          <w:szCs w:val="22"/>
        </w:rPr>
        <w:sym w:font="Wingdings" w:char="F0A8"/>
      </w:r>
      <w:r w:rsidRPr="00D21799">
        <w:rPr>
          <w:b/>
          <w:bCs/>
          <w:sz w:val="22"/>
          <w:szCs w:val="22"/>
        </w:rPr>
        <w:tab/>
        <w:t>6</w:t>
      </w:r>
      <w:r w:rsidRPr="00501511">
        <w:rPr>
          <w:b/>
          <w:bCs/>
          <w:sz w:val="22"/>
          <w:szCs w:val="22"/>
        </w:rPr>
        <w:t xml:space="preserve">. Documentation </w:t>
      </w:r>
      <w:r w:rsidRPr="00501511">
        <w:rPr>
          <w:b/>
          <w:sz w:val="22"/>
          <w:szCs w:val="22"/>
        </w:rPr>
        <w:t xml:space="preserve">from the </w:t>
      </w:r>
      <w:r w:rsidRPr="00501511">
        <w:rPr>
          <w:b/>
          <w:bCs/>
          <w:sz w:val="22"/>
          <w:szCs w:val="22"/>
        </w:rPr>
        <w:t xml:space="preserve">Norwegian spouse: </w:t>
      </w:r>
    </w:p>
    <w:p w:rsidR="00034265" w:rsidRPr="00D21799" w:rsidRDefault="00034265" w:rsidP="00034265">
      <w:pPr>
        <w:numPr>
          <w:ilvl w:val="0"/>
          <w:numId w:val="1"/>
        </w:numPr>
        <w:tabs>
          <w:tab w:val="clear" w:pos="720"/>
          <w:tab w:val="num" w:pos="1425"/>
        </w:tabs>
        <w:spacing w:after="120"/>
        <w:ind w:left="1425"/>
        <w:rPr>
          <w:b/>
          <w:bCs/>
          <w:sz w:val="22"/>
          <w:szCs w:val="22"/>
        </w:rPr>
      </w:pPr>
      <w:r w:rsidRPr="00D21799">
        <w:rPr>
          <w:sz w:val="22"/>
          <w:szCs w:val="22"/>
        </w:rPr>
        <w:t xml:space="preserve">6a. Copy of </w:t>
      </w:r>
      <w:r>
        <w:rPr>
          <w:sz w:val="22"/>
          <w:szCs w:val="22"/>
        </w:rPr>
        <w:t>all pages of</w:t>
      </w:r>
      <w:r w:rsidRPr="00D21799">
        <w:rPr>
          <w:b/>
          <w:bCs/>
          <w:sz w:val="22"/>
          <w:szCs w:val="22"/>
        </w:rPr>
        <w:t xml:space="preserve"> </w:t>
      </w:r>
      <w:r w:rsidRPr="00501511">
        <w:rPr>
          <w:bCs/>
          <w:sz w:val="22"/>
          <w:szCs w:val="22"/>
        </w:rPr>
        <w:t>passport with stamps and marks.</w:t>
      </w:r>
    </w:p>
    <w:p w:rsidR="00034265" w:rsidRPr="00D21799" w:rsidRDefault="00034265" w:rsidP="00034265">
      <w:pPr>
        <w:numPr>
          <w:ilvl w:val="0"/>
          <w:numId w:val="1"/>
        </w:numPr>
        <w:tabs>
          <w:tab w:val="clear" w:pos="720"/>
          <w:tab w:val="num" w:pos="1425"/>
        </w:tabs>
        <w:spacing w:after="120"/>
        <w:ind w:left="1425"/>
        <w:rPr>
          <w:b/>
          <w:bCs/>
          <w:sz w:val="22"/>
          <w:szCs w:val="22"/>
        </w:rPr>
      </w:pPr>
      <w:r w:rsidRPr="00D21799">
        <w:rPr>
          <w:sz w:val="22"/>
          <w:szCs w:val="22"/>
        </w:rPr>
        <w:t xml:space="preserve">6b. Verification of </w:t>
      </w:r>
      <w:r w:rsidRPr="008673CD">
        <w:rPr>
          <w:bCs/>
          <w:sz w:val="22"/>
          <w:szCs w:val="22"/>
        </w:rPr>
        <w:t>residence</w:t>
      </w:r>
      <w:r w:rsidRPr="00D21799">
        <w:rPr>
          <w:sz w:val="22"/>
          <w:szCs w:val="22"/>
        </w:rPr>
        <w:t xml:space="preserve"> </w:t>
      </w:r>
      <w:r w:rsidRPr="00D21799">
        <w:rPr>
          <w:sz w:val="22"/>
          <w:szCs w:val="22"/>
          <w:lang w:val="uk-UA"/>
        </w:rPr>
        <w:t>(</w:t>
      </w:r>
      <w:r w:rsidRPr="00D21799">
        <w:rPr>
          <w:sz w:val="22"/>
          <w:szCs w:val="22"/>
          <w:lang w:val="en-GB"/>
        </w:rPr>
        <w:t>Bostedsattest</w:t>
      </w:r>
      <w:r w:rsidRPr="00D21799">
        <w:rPr>
          <w:sz w:val="22"/>
          <w:szCs w:val="22"/>
          <w:lang w:val="uk-UA"/>
        </w:rPr>
        <w:t>)</w:t>
      </w:r>
    </w:p>
    <w:p w:rsidR="00034265" w:rsidRPr="00501511" w:rsidRDefault="00034265" w:rsidP="00034265">
      <w:pPr>
        <w:numPr>
          <w:ilvl w:val="0"/>
          <w:numId w:val="1"/>
        </w:numPr>
        <w:tabs>
          <w:tab w:val="clear" w:pos="720"/>
          <w:tab w:val="num" w:pos="1425"/>
        </w:tabs>
        <w:spacing w:after="120"/>
        <w:ind w:left="1425"/>
        <w:rPr>
          <w:color w:val="000000"/>
          <w:sz w:val="22"/>
          <w:szCs w:val="22"/>
        </w:rPr>
      </w:pPr>
      <w:r w:rsidRPr="00D21799">
        <w:rPr>
          <w:sz w:val="22"/>
          <w:szCs w:val="22"/>
        </w:rPr>
        <w:t>6c. Verification from the Central People Register showing</w:t>
      </w:r>
      <w:r w:rsidRPr="00D21799">
        <w:rPr>
          <w:b/>
          <w:bCs/>
          <w:sz w:val="22"/>
          <w:szCs w:val="22"/>
        </w:rPr>
        <w:t xml:space="preserve"> </w:t>
      </w:r>
      <w:r w:rsidRPr="008673CD">
        <w:rPr>
          <w:bCs/>
          <w:sz w:val="22"/>
          <w:szCs w:val="22"/>
        </w:rPr>
        <w:t>marital status</w:t>
      </w:r>
      <w:r w:rsidRPr="00D21799">
        <w:rPr>
          <w:b/>
          <w:bCs/>
          <w:sz w:val="22"/>
          <w:szCs w:val="22"/>
        </w:rPr>
        <w:t xml:space="preserve"> </w:t>
      </w:r>
      <w:r w:rsidRPr="00D21799">
        <w:rPr>
          <w:sz w:val="22"/>
          <w:szCs w:val="22"/>
        </w:rPr>
        <w:t xml:space="preserve">(Utskrift fra Det </w:t>
      </w:r>
      <w:r w:rsidRPr="00501511">
        <w:rPr>
          <w:color w:val="000000"/>
          <w:sz w:val="22"/>
          <w:szCs w:val="22"/>
        </w:rPr>
        <w:t>sentrale folkeregisteret) or Ekteskapsattest</w:t>
      </w:r>
    </w:p>
    <w:p w:rsidR="00C46ABA" w:rsidRPr="00D24BFF" w:rsidRDefault="00034265" w:rsidP="00034265">
      <w:pPr>
        <w:numPr>
          <w:ilvl w:val="0"/>
          <w:numId w:val="2"/>
        </w:numPr>
        <w:tabs>
          <w:tab w:val="clear" w:pos="720"/>
          <w:tab w:val="num" w:pos="1425"/>
        </w:tabs>
        <w:spacing w:after="120"/>
        <w:ind w:left="1425"/>
        <w:rPr>
          <w:color w:val="000000"/>
          <w:sz w:val="22"/>
          <w:szCs w:val="22"/>
        </w:rPr>
      </w:pPr>
      <w:r w:rsidRPr="00D24BFF">
        <w:rPr>
          <w:color w:val="000000"/>
          <w:sz w:val="22"/>
          <w:szCs w:val="22"/>
        </w:rPr>
        <w:lastRenderedPageBreak/>
        <w:t xml:space="preserve">6d. </w:t>
      </w:r>
      <w:r w:rsidRPr="00D24BFF">
        <w:rPr>
          <w:b/>
          <w:color w:val="000000"/>
          <w:sz w:val="22"/>
          <w:szCs w:val="22"/>
        </w:rPr>
        <w:t>Documentation of</w:t>
      </w:r>
      <w:r w:rsidRPr="00D24BFF">
        <w:rPr>
          <w:b/>
          <w:bCs/>
          <w:color w:val="000000"/>
          <w:sz w:val="22"/>
          <w:szCs w:val="22"/>
        </w:rPr>
        <w:t xml:space="preserve"> </w:t>
      </w:r>
      <w:r w:rsidR="00C46ABA" w:rsidRPr="00D24BFF">
        <w:rPr>
          <w:b/>
          <w:bCs/>
          <w:color w:val="000000"/>
          <w:sz w:val="22"/>
          <w:szCs w:val="22"/>
        </w:rPr>
        <w:t>present and future income</w:t>
      </w:r>
      <w:r w:rsidR="00C46ABA" w:rsidRPr="00D24BFF">
        <w:rPr>
          <w:bCs/>
          <w:color w:val="000000"/>
          <w:sz w:val="22"/>
          <w:szCs w:val="22"/>
        </w:rPr>
        <w:t xml:space="preserve">. The </w:t>
      </w:r>
      <w:r w:rsidR="00C46ABA" w:rsidRPr="00D24BFF">
        <w:rPr>
          <w:color w:val="000000"/>
          <w:sz w:val="22"/>
          <w:szCs w:val="22"/>
        </w:rPr>
        <w:t xml:space="preserve">minimum requirement </w:t>
      </w:r>
      <w:r w:rsidR="00C46ABA" w:rsidRPr="00D24BFF">
        <w:rPr>
          <w:bCs/>
          <w:color w:val="000000"/>
          <w:sz w:val="22"/>
          <w:szCs w:val="22"/>
        </w:rPr>
        <w:t>has to be</w:t>
      </w:r>
      <w:r w:rsidR="00C46ABA" w:rsidRPr="00D24BFF">
        <w:rPr>
          <w:b/>
          <w:bCs/>
          <w:color w:val="000000"/>
          <w:sz w:val="22"/>
          <w:szCs w:val="22"/>
        </w:rPr>
        <w:t xml:space="preserve"> </w:t>
      </w:r>
      <w:r w:rsidR="00C46ABA" w:rsidRPr="00D24BFF">
        <w:rPr>
          <w:color w:val="000000"/>
          <w:sz w:val="22"/>
          <w:szCs w:val="22"/>
        </w:rPr>
        <w:t>equivalent to civil service pay grade 8.</w:t>
      </w:r>
      <w:r w:rsidRPr="00D24BFF">
        <w:rPr>
          <w:color w:val="000000"/>
          <w:sz w:val="22"/>
          <w:szCs w:val="22"/>
        </w:rPr>
        <w:t xml:space="preserve">by: </w:t>
      </w:r>
      <w:r w:rsidR="00C46ABA" w:rsidRPr="00D24BFF">
        <w:rPr>
          <w:color w:val="000000"/>
          <w:sz w:val="22"/>
          <w:szCs w:val="22"/>
        </w:rPr>
        <w:t xml:space="preserve"> This may be documented by: </w:t>
      </w:r>
    </w:p>
    <w:p w:rsidR="008673CD" w:rsidRPr="00D24BFF" w:rsidRDefault="00C46ABA" w:rsidP="008673CD">
      <w:pPr>
        <w:numPr>
          <w:ilvl w:val="0"/>
          <w:numId w:val="2"/>
        </w:numPr>
        <w:tabs>
          <w:tab w:val="clear" w:pos="720"/>
          <w:tab w:val="num" w:pos="1425"/>
        </w:tabs>
        <w:spacing w:after="120"/>
        <w:ind w:left="1425"/>
        <w:rPr>
          <w:color w:val="000000"/>
          <w:sz w:val="22"/>
          <w:szCs w:val="22"/>
        </w:rPr>
      </w:pPr>
      <w:r w:rsidRPr="00D24BFF">
        <w:rPr>
          <w:color w:val="000000"/>
          <w:sz w:val="22"/>
          <w:szCs w:val="22"/>
        </w:rPr>
        <w:t xml:space="preserve"> </w:t>
      </w:r>
      <w:r w:rsidRPr="00D24BFF">
        <w:rPr>
          <w:color w:val="000000"/>
          <w:sz w:val="22"/>
          <w:szCs w:val="22"/>
        </w:rPr>
        <w:sym w:font="Wingdings" w:char="F0A8"/>
      </w:r>
      <w:r w:rsidRPr="00D24BFF">
        <w:rPr>
          <w:color w:val="000000"/>
          <w:sz w:val="22"/>
          <w:szCs w:val="22"/>
        </w:rPr>
        <w:t xml:space="preserve"> </w:t>
      </w:r>
      <w:r w:rsidR="00E43A62" w:rsidRPr="00D24BFF">
        <w:rPr>
          <w:color w:val="000000"/>
          <w:sz w:val="22"/>
          <w:szCs w:val="22"/>
        </w:rPr>
        <w:t>Payment</w:t>
      </w:r>
      <w:r w:rsidRPr="00D24BFF">
        <w:rPr>
          <w:color w:val="000000"/>
          <w:sz w:val="22"/>
          <w:szCs w:val="22"/>
        </w:rPr>
        <w:t xml:space="preserve"> letter</w:t>
      </w:r>
      <w:r w:rsidR="007D0C27" w:rsidRPr="00D24BFF">
        <w:rPr>
          <w:color w:val="000000"/>
          <w:sz w:val="22"/>
          <w:szCs w:val="22"/>
        </w:rPr>
        <w:t>s (three last months)</w:t>
      </w:r>
      <w:r w:rsidRPr="00D24BFF">
        <w:rPr>
          <w:color w:val="000000"/>
          <w:sz w:val="22"/>
          <w:szCs w:val="22"/>
        </w:rPr>
        <w:t xml:space="preserve"> for salary or benefits, </w:t>
      </w:r>
      <w:r w:rsidRPr="00D24BFF">
        <w:rPr>
          <w:color w:val="000000"/>
          <w:sz w:val="22"/>
          <w:szCs w:val="22"/>
        </w:rPr>
        <w:sym w:font="Wingdings" w:char="F0A8"/>
      </w:r>
      <w:r w:rsidRPr="00D24BFF">
        <w:rPr>
          <w:color w:val="000000"/>
          <w:sz w:val="22"/>
          <w:szCs w:val="22"/>
        </w:rPr>
        <w:t xml:space="preserve">  last available tax payment slip (ligningsattest)</w:t>
      </w:r>
      <w:r w:rsidRPr="00D24BFF">
        <w:rPr>
          <w:b/>
          <w:bCs/>
          <w:color w:val="000000"/>
          <w:sz w:val="22"/>
          <w:szCs w:val="22"/>
        </w:rPr>
        <w:t xml:space="preserve"> </w:t>
      </w:r>
      <w:r w:rsidRPr="00D24BFF">
        <w:rPr>
          <w:bCs/>
          <w:color w:val="000000"/>
          <w:sz w:val="22"/>
          <w:szCs w:val="22"/>
        </w:rPr>
        <w:t xml:space="preserve">and </w:t>
      </w:r>
      <w:r w:rsidRPr="00D24BFF">
        <w:rPr>
          <w:color w:val="000000"/>
          <w:sz w:val="22"/>
          <w:szCs w:val="22"/>
        </w:rPr>
        <w:sym w:font="Wingdings" w:char="F0A8"/>
      </w:r>
      <w:r w:rsidRPr="00D24BFF">
        <w:rPr>
          <w:color w:val="000000"/>
          <w:sz w:val="22"/>
          <w:szCs w:val="22"/>
        </w:rPr>
        <w:t xml:space="preserve"> </w:t>
      </w:r>
      <w:r w:rsidRPr="00D24BFF">
        <w:rPr>
          <w:bCs/>
          <w:color w:val="000000"/>
          <w:sz w:val="22"/>
          <w:szCs w:val="22"/>
        </w:rPr>
        <w:t>work contract.</w:t>
      </w:r>
      <w:r w:rsidRPr="00D24BFF">
        <w:rPr>
          <w:b/>
          <w:bCs/>
          <w:color w:val="000000"/>
          <w:sz w:val="22"/>
          <w:szCs w:val="22"/>
        </w:rPr>
        <w:t xml:space="preserve"> </w:t>
      </w:r>
    </w:p>
    <w:p w:rsidR="00034265" w:rsidRPr="00501511" w:rsidRDefault="00034265" w:rsidP="0003426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8673CD" w:rsidRPr="00D24BFF" w:rsidRDefault="00034265" w:rsidP="0003426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3116D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D24BFF">
        <w:rPr>
          <w:rFonts w:ascii="Times New Roman" w:hAnsi="Times New Roman" w:cs="Times New Roman"/>
          <w:bCs/>
          <w:sz w:val="22"/>
          <w:szCs w:val="22"/>
        </w:rPr>
        <w:t>.</w:t>
      </w:r>
      <w:r w:rsidR="008673CD" w:rsidRPr="00D24BF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673CD" w:rsidRPr="00D24BFF">
        <w:rPr>
          <w:rFonts w:ascii="Times New Roman" w:hAnsi="Times New Roman" w:cs="Times New Roman"/>
          <w:b/>
          <w:bCs/>
          <w:sz w:val="22"/>
          <w:szCs w:val="22"/>
        </w:rPr>
        <w:t>Confirmation from NAV</w:t>
      </w:r>
      <w:r w:rsidR="008673CD" w:rsidRPr="00D24BFF">
        <w:rPr>
          <w:rFonts w:ascii="Times New Roman" w:hAnsi="Times New Roman" w:cs="Times New Roman"/>
          <w:bCs/>
          <w:sz w:val="22"/>
          <w:szCs w:val="22"/>
        </w:rPr>
        <w:t xml:space="preserve"> (a social security office) that the Norwegian spouse has not received social support in the last 12 months before the application is submitted</w:t>
      </w:r>
      <w:r w:rsidR="008673CD" w:rsidRPr="00D24BF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8673CD" w:rsidRPr="008673CD" w:rsidRDefault="008673CD" w:rsidP="008673CD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034265" w:rsidRPr="008673CD" w:rsidRDefault="008673CD" w:rsidP="0003426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673CD"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r w:rsidR="00426015" w:rsidRPr="008673C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34265" w:rsidRPr="008673CD">
        <w:rPr>
          <w:rFonts w:ascii="Times New Roman" w:hAnsi="Times New Roman" w:cs="Times New Roman"/>
          <w:bCs/>
          <w:sz w:val="22"/>
          <w:szCs w:val="22"/>
        </w:rPr>
        <w:t xml:space="preserve">A written statement from the Norwegian spouse (in Norwegian) explaining the relationship between the two parties prior to entering into marriage. This letter should be as detailed as possible. </w:t>
      </w:r>
    </w:p>
    <w:p w:rsidR="008673CD" w:rsidRPr="008673CD" w:rsidRDefault="008673CD" w:rsidP="008673C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34265" w:rsidRPr="00501511" w:rsidRDefault="008673CD" w:rsidP="00034265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034265" w:rsidRPr="0050151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42601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Documentation of housing (lease or purchase contrac</w:t>
      </w:r>
      <w:r w:rsidR="00034265" w:rsidRPr="00501511">
        <w:rPr>
          <w:rFonts w:ascii="Times New Roman" w:hAnsi="Times New Roman" w:cs="Times New Roman"/>
          <w:bCs/>
          <w:sz w:val="22"/>
          <w:szCs w:val="22"/>
        </w:rPr>
        <w:t xml:space="preserve">t) </w:t>
      </w:r>
    </w:p>
    <w:p w:rsidR="00034265" w:rsidRPr="00D21799" w:rsidRDefault="00034265" w:rsidP="00034265">
      <w:pPr>
        <w:spacing w:after="120"/>
        <w:ind w:left="1425"/>
        <w:rPr>
          <w:sz w:val="22"/>
          <w:szCs w:val="22"/>
        </w:rPr>
      </w:pP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99"/>
      </w:tblGrid>
      <w:tr w:rsidR="00034265" w:rsidTr="0042601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65" w:rsidRDefault="00034265" w:rsidP="00426015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hereby confirm that I personally have submitted this application for an entry visa and that all information stated in the application and the supporting documentation is true. I am aware that providing incorrect information or falsified documents deliberately are punishable acts by both Ukrainian and Norwegian law, and that falsified documents will be forwarded to the police.</w:t>
            </w:r>
          </w:p>
          <w:p w:rsidR="00034265" w:rsidRDefault="00034265" w:rsidP="00426015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                                        Place:                                                       Signature:</w:t>
            </w:r>
          </w:p>
        </w:tc>
      </w:tr>
    </w:tbl>
    <w:p w:rsidR="00034265" w:rsidRDefault="00034265" w:rsidP="00034265">
      <w:pPr>
        <w:pStyle w:val="Minstil3"/>
      </w:pPr>
      <w:r>
        <w:rPr>
          <w:lang w:val="en-AU"/>
        </w:rPr>
        <w:t xml:space="preserve">    </w:t>
      </w:r>
      <w:r>
        <w:rPr>
          <w:lang w:val="en-AU"/>
        </w:rPr>
        <w:tab/>
      </w:r>
      <w:r w:rsidR="00426015">
        <w:t>Revised 2010-07</w:t>
      </w:r>
    </w:p>
    <w:p w:rsidR="00034265" w:rsidRPr="00034265" w:rsidRDefault="00034265">
      <w:pPr>
        <w:rPr>
          <w:lang w:val="nb-NO"/>
        </w:rPr>
      </w:pPr>
    </w:p>
    <w:sectPr w:rsidR="00034265" w:rsidRPr="00034265" w:rsidSect="009A3E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2EB5"/>
    <w:multiLevelType w:val="singleLevel"/>
    <w:tmpl w:val="173A7A28"/>
    <w:lvl w:ilvl="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/>
      </w:rPr>
    </w:lvl>
  </w:abstractNum>
  <w:abstractNum w:abstractNumId="1">
    <w:nsid w:val="2D1C55E6"/>
    <w:multiLevelType w:val="singleLevel"/>
    <w:tmpl w:val="8F32D27C"/>
    <w:lvl w:ilvl="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34265"/>
    <w:rsid w:val="00034265"/>
    <w:rsid w:val="000E1262"/>
    <w:rsid w:val="00426015"/>
    <w:rsid w:val="00717D4F"/>
    <w:rsid w:val="0072089F"/>
    <w:rsid w:val="007D0C27"/>
    <w:rsid w:val="00814307"/>
    <w:rsid w:val="008546B5"/>
    <w:rsid w:val="008673CD"/>
    <w:rsid w:val="008E367F"/>
    <w:rsid w:val="009A3E07"/>
    <w:rsid w:val="00A3116D"/>
    <w:rsid w:val="00A929C5"/>
    <w:rsid w:val="00AE314B"/>
    <w:rsid w:val="00BE1B41"/>
    <w:rsid w:val="00BE627B"/>
    <w:rsid w:val="00C46ABA"/>
    <w:rsid w:val="00C840F0"/>
    <w:rsid w:val="00D24BFF"/>
    <w:rsid w:val="00E43A62"/>
    <w:rsid w:val="00EB3140"/>
    <w:rsid w:val="00FA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65"/>
    <w:rPr>
      <w:rFonts w:ascii="Times New Roman" w:eastAsia="Times New Roman" w:hAnsi="Times New Roman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stil3">
    <w:name w:val="Min stil 3"/>
    <w:basedOn w:val="Normal"/>
    <w:autoRedefine/>
    <w:rsid w:val="00034265"/>
    <w:pPr>
      <w:spacing w:line="360" w:lineRule="auto"/>
      <w:jc w:val="right"/>
    </w:pPr>
    <w:rPr>
      <w:lang w:val="nb-NO"/>
    </w:rPr>
  </w:style>
  <w:style w:type="paragraph" w:styleId="Header">
    <w:name w:val="header"/>
    <w:basedOn w:val="Normal"/>
    <w:link w:val="HeaderChar"/>
    <w:rsid w:val="000342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34265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BodyText">
    <w:name w:val="Body Text"/>
    <w:basedOn w:val="Normal"/>
    <w:link w:val="BodyTextChar"/>
    <w:rsid w:val="00034265"/>
    <w:pPr>
      <w:spacing w:before="12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034265"/>
    <w:rPr>
      <w:rFonts w:ascii="Times New Roman" w:eastAsia="Times New Roman" w:hAnsi="Times New Roman" w:cs="Times New Roman"/>
      <w:sz w:val="26"/>
      <w:szCs w:val="26"/>
      <w:lang w:val="en-AU" w:eastAsia="zh-CN"/>
    </w:rPr>
  </w:style>
  <w:style w:type="character" w:styleId="Hyperlink">
    <w:name w:val="Hyperlink"/>
    <w:basedOn w:val="DefaultParagraphFont"/>
    <w:rsid w:val="0003426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034265"/>
    <w:pPr>
      <w:ind w:left="720"/>
    </w:pPr>
  </w:style>
  <w:style w:type="paragraph" w:customStyle="1" w:styleId="Default">
    <w:name w:val="Default"/>
    <w:rsid w:val="00034265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E1B4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ay.com.ua/Embassy/VISAS-AND-PERMITS/visa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i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iregelverk.no/sitecore/content/Home/Rettskilder/UDI%20rundskriv/RS%202010-003e%20Entry%20visa%20for%20a%20foreign%20spouse%20registered%20partner%20or%20joint%20children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orway.com.ua/Embassy/VISAS-AND-PERMITS/Visas_Ukrainian/typ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way.com.ua/visas/Insurance/Insur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Utenriksdepartementet</Company>
  <LinksUpToDate>false</LinksUpToDate>
  <CharactersWithSpaces>4658</CharactersWithSpaces>
  <SharedDoc>false</SharedDoc>
  <HLinks>
    <vt:vector size="30" baseType="variant">
      <vt:variant>
        <vt:i4>2818103</vt:i4>
      </vt:variant>
      <vt:variant>
        <vt:i4>12</vt:i4>
      </vt:variant>
      <vt:variant>
        <vt:i4>0</vt:i4>
      </vt:variant>
      <vt:variant>
        <vt:i4>5</vt:i4>
      </vt:variant>
      <vt:variant>
        <vt:lpwstr>http://www.norway.com.ua/visas/Insurance/Insurance.htm</vt:lpwstr>
      </vt:variant>
      <vt:variant>
        <vt:lpwstr/>
      </vt:variant>
      <vt:variant>
        <vt:i4>7798911</vt:i4>
      </vt:variant>
      <vt:variant>
        <vt:i4>9</vt:i4>
      </vt:variant>
      <vt:variant>
        <vt:i4>0</vt:i4>
      </vt:variant>
      <vt:variant>
        <vt:i4>5</vt:i4>
      </vt:variant>
      <vt:variant>
        <vt:lpwstr>http://www.norway.com.ua/Embassy/VISAS-AND-PERMITS/visaportal/</vt:lpwstr>
      </vt:variant>
      <vt:variant>
        <vt:lpwstr/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http://www.udi.no/</vt:lpwstr>
      </vt:variant>
      <vt:variant>
        <vt:lpwstr/>
      </vt:variant>
      <vt:variant>
        <vt:i4>1900628</vt:i4>
      </vt:variant>
      <vt:variant>
        <vt:i4>3</vt:i4>
      </vt:variant>
      <vt:variant>
        <vt:i4>0</vt:i4>
      </vt:variant>
      <vt:variant>
        <vt:i4>5</vt:i4>
      </vt:variant>
      <vt:variant>
        <vt:lpwstr>http://www.udiregelverk.no/sitecore/content/Home/Rettskilder/UDI rundskriv/RS 2010-003e Entry visa for a foreign spouse registered partner or joint children.aspx</vt:lpwstr>
      </vt:variant>
      <vt:variant>
        <vt:lpwstr/>
      </vt:variant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http://www.norway.com.ua/Embassy/VISAS-AND-PERMITS/Visas_Ukrainian/types/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</dc:creator>
  <cp:keywords/>
  <dc:description/>
  <cp:lastModifiedBy>dil</cp:lastModifiedBy>
  <cp:revision>2</cp:revision>
  <dcterms:created xsi:type="dcterms:W3CDTF">2012-02-06T12:57:00Z</dcterms:created>
  <dcterms:modified xsi:type="dcterms:W3CDTF">2012-02-06T12:57:00Z</dcterms:modified>
</cp:coreProperties>
</file>